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CLAIM No. CL-2026-03</w:t>
      </w:r>
    </w:p>
    <w:p>
      <w:pPr>
        <w:spacing w:after="4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olor w:val="444444"/>
          <w:sz w:val="22"/>
          <w:szCs w:val="22"/>
        </w:rPr>
        <w:t xml:space="preserve">ПРЕТЕНЗИЯ № CL-2026-03</w:t>
      </w:r>
    </w:p>
    <w:p>
      <w:pPr>
        <w:spacing w:after="20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>under Contract No. IM/15-09 dated 15.09.2026</w:t>
      </w:r>
      <w:r>
        <w:rPr>
          <w:rFonts w:ascii="Times New Roman" w:cs="Times New Roman" w:eastAsia="Times New Roman" w:hAnsi="Times New Roman"/>
          <w:b w:val="false"/>
          <w:bCs w:val="false"/>
          <w:color w:val="666666"/>
          <w:sz w:val="20"/>
          <w:szCs w:val="20"/>
        </w:rPr>
        <w:t xml:space="preserve">   /   по Контракту № IM/15-09 от 15.09.2026</w:t>
      </w:r>
    </w:p>
    <w:tbl>
      <w:tblPr>
        <w:tblW w:type="dxa" w:w="102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02"/>
        <w:gridCol w:w="5102"/>
      </w:tblGrid>
      <w:tr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Place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Место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: Kazan</w:t>
            </w:r>
          </w:p>
        </w:tc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Date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Дата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: 20.10.2026</w:t>
            </w:r>
          </w:p>
        </w:tc>
      </w:tr>
    </w:tbl>
    <w:p>
      <w:pPr>
        <w:spacing w:after="12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102"/>
        <w:gridCol w:w="5102"/>
      </w:tblGrid>
      <w:t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From (Buyer)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От кого (Покупатель)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LLC "Primer Import"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Primernaya St. 1, Kazan 420000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Russia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16XXXXXXXX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To (Seller)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Кому (Продавец)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Example Tools Co., Ltd.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No. 1 Sample Road, Ningbo, Zhejiang 315000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China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9133XXXXXXXXXXXXXX</w:t>
            </w:r>
          </w:p>
        </w:tc>
      </w:tr>
    </w:tbl>
    <w:p>
      <w:pPr>
        <w:spacing w:after="16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tbl>
      <w:tblPr>
        <w:tblW w:type="dxa" w:w="102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single" w:color="BBBBBB" w:sz="4"/>
        </w:tblBorders>
      </w:tblPr>
      <w:tblGrid>
        <w:gridCol w:w="5102"/>
        <w:gridCol w:w="5102"/>
      </w:tblGrid>
      <w:tr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single" w:color="BBBBBB" w:sz="4"/>
            </w:tcBorders>
            <w:tcMar>
              <w:top w:type="dxa" w:w="40"/>
              <w:left w:type="dxa" w:w="160"/>
              <w:bottom w:type="dxa" w:w="80"/>
              <w:right w:type="dxa" w:w="160"/>
            </w:tcMar>
          </w:tcPr>
          <w:p>
            <w:pPr>
              <w:spacing w:after="0" w:before="0"/>
              <w:jc w:val="both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Under Contract No. IM/15-09 dated 15.09.2026 (the "Contract"), Example Tools Co., Ltd. (the "Seller") undertook to deliver goods to LLC "Primer Import" (the "Buyer").</w:t>
            </w:r>
          </w:p>
        </w:tc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60"/>
              <w:bottom w:type="dxa" w:w="80"/>
              <w:right w:type="dxa" w:w="160"/>
            </w:tcMar>
          </w:tcPr>
          <w:p>
            <w:pPr>
              <w:spacing w:after="0" w:before="0"/>
              <w:jc w:val="both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По Контракту № IM/15-09 от 15.09.2026 (далее — «Контракт») Example Tools Co., Ltd. (далее — «Продавец») обязался поставить товар, а LLC "Primer Import" (далее — «Покупатель») — принять и оплатить его.</w:t>
            </w:r>
          </w:p>
        </w:tc>
      </w:tr>
      <w:tr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single" w:color="BBBBBB" w:sz="4"/>
            </w:tcBorders>
            <w:tcMar>
              <w:top w:type="dxa" w:w="40"/>
              <w:left w:type="dxa" w:w="160"/>
              <w:bottom w:type="dxa" w:w="80"/>
              <w:right w:type="dxa" w:w="160"/>
            </w:tcMar>
          </w:tcPr>
          <w:p>
            <w:pPr>
              <w:spacing w:after="0" w:before="0"/>
              <w:jc w:val="both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Upon acceptance of the goods on 16.10.2026, a shortage was found. The missing goods are listed in the table below.</w:t>
            </w:r>
          </w:p>
        </w:tc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60"/>
              <w:bottom w:type="dxa" w:w="80"/>
              <w:right w:type="dxa" w:w="160"/>
            </w:tcMar>
          </w:tcPr>
          <w:p>
            <w:pPr>
              <w:spacing w:after="0" w:before="0"/>
              <w:jc w:val="both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При приёмке товара 16.10.2026 выявлена недостача. Недостающий товар указан в таблице ниже.</w:t>
            </w:r>
          </w:p>
        </w:tc>
      </w:tr>
      <w:tr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single" w:color="BBBBBB" w:sz="4"/>
            </w:tcBorders>
            <w:tcMar>
              <w:top w:type="dxa" w:w="40"/>
              <w:left w:type="dxa" w:w="160"/>
              <w:bottom w:type="dxa" w:w="80"/>
              <w:right w:type="dxa" w:w="160"/>
            </w:tcMar>
          </w:tcPr>
          <w:p>
            <w:pPr>
              <w:spacing w:after="0" w:before="0"/>
              <w:jc w:val="both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Packages No. 14 and 15 under Packing list PL-2026-015 were missing on arrival; the shortage is recorded in the acceptance report of 16.10.2026.</w:t>
            </w:r>
          </w:p>
        </w:tc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60"/>
              <w:bottom w:type="dxa" w:w="80"/>
              <w:right w:type="dxa" w:w="160"/>
            </w:tcMar>
          </w:tcPr>
          <w:p>
            <w:pPr>
              <w:spacing w:after="0" w:before="0"/>
              <w:jc w:val="both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Места № 14 и 15 по упаковочному листу PL-2026-015 при прибытии отсутствовали; недостача отражена в акте приёмки от 16.10.2026.</w:t>
            </w:r>
          </w:p>
        </w:tc>
      </w:tr>
    </w:tbl>
    <w:p>
      <w:pPr>
        <w:spacing w:after="8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00"/>
        <w:gridCol w:w="5204"/>
        <w:gridCol w:w="900"/>
        <w:gridCol w:w="700"/>
        <w:gridCol w:w="1400"/>
        <w:gridCol w:w="1500"/>
      </w:tblGrid>
      <w:tr>
        <w:trPr>
          <w:tblHeader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No.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№</w:t>
            </w:r>
          </w:p>
        </w:tc>
        <w:tc>
          <w:tcPr>
            <w:tcW w:type="dxa" w:w="5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Description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Наименование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Qty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Кол-во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Unit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Ед.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Unit price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Цена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Amount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Сумма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5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keepNext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Cordless drill 18V, model D18</w:t>
            </w:r>
          </w:p>
          <w:p>
            <w:pPr>
              <w:keepNext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8"/>
                <w:szCs w:val="18"/>
              </w:rPr>
              <w:t xml:space="preserve">Дрель аккумуляторная 18 В, модель D18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keepNext/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pcs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keepNext/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185.50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keepNext/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4,452.00</w:t>
            </w:r>
          </w:p>
        </w:tc>
      </w:tr>
      <w:tr>
        <w:trPr>
          <w:cantSplit/>
        </w:trPr>
        <w:tc>
          <w:tcPr>
            <w:tcW w:type="dxa" w:w="8704"/>
            <w:gridSpan w:val="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keepNext/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TOTAL, CNY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 / ИТОГО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keepNext/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4,452.00</w:t>
            </w:r>
          </w:p>
        </w:tc>
      </w:tr>
    </w:tbl>
    <w:p>
      <w:pPr>
        <w:spacing w:after="16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tbl>
      <w:tblPr>
        <w:tblW w:type="dxa" w:w="102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single" w:color="BBBBBB" w:sz="4"/>
        </w:tblBorders>
      </w:tblPr>
      <w:tblGrid>
        <w:gridCol w:w="5102"/>
        <w:gridCol w:w="5102"/>
      </w:tblGrid>
      <w:tr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single" w:color="BBBBBB" w:sz="4"/>
            </w:tcBorders>
            <w:tcMar>
              <w:top w:type="dxa" w:w="40"/>
              <w:left w:type="dxa" w:w="160"/>
              <w:bottom w:type="dxa" w:w="80"/>
              <w:right w:type="dxa" w:w="160"/>
            </w:tcMar>
          </w:tcPr>
          <w:p>
            <w:pPr>
              <w:spacing w:after="0" w:before="0"/>
              <w:jc w:val="both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On the basis of the above, the Buyer demands that the Seller:</w:t>
            </w:r>
          </w:p>
          <w:p>
            <w:pPr>
              <w:spacing w:after="0" w:before="0"/>
              <w:jc w:val="both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return the value of the missing goods, 4,452.00 CNY, to the Buyer's account specified in the Contract.</w:t>
            </w:r>
          </w:p>
        </w:tc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60"/>
              <w:bottom w:type="dxa" w:w="80"/>
              <w:right w:type="dxa" w:w="160"/>
            </w:tcMar>
          </w:tcPr>
          <w:p>
            <w:pPr>
              <w:spacing w:after="0" w:before="0"/>
              <w:jc w:val="both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На основании изложенного Покупатель требует от Продавца:</w:t>
            </w:r>
          </w:p>
          <w:p>
            <w:pPr>
              <w:spacing w:after="0" w:before="0"/>
              <w:jc w:val="both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вернуть стоимость недостающего товара — 4,452.00 CNY — на счёт Покупателя, указанный в Контракте.</w:t>
            </w:r>
          </w:p>
        </w:tc>
      </w:tr>
      <w:tr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single" w:color="BBBBBB" w:sz="4"/>
            </w:tcBorders>
            <w:tcMar>
              <w:top w:type="dxa" w:w="40"/>
              <w:left w:type="dxa" w:w="160"/>
              <w:bottom w:type="dxa" w:w="80"/>
              <w:right w:type="dxa" w:w="160"/>
            </w:tcMar>
          </w:tcPr>
          <w:p>
            <w:pPr>
              <w:spacing w:after="0" w:before="0"/>
              <w:jc w:val="both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Please consider this claim and reply within 10 days of its receipt.</w:t>
            </w:r>
          </w:p>
        </w:tc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60"/>
              <w:bottom w:type="dxa" w:w="80"/>
              <w:right w:type="dxa" w:w="160"/>
            </w:tcMar>
          </w:tcPr>
          <w:p>
            <w:pPr>
              <w:spacing w:after="0" w:before="0"/>
              <w:jc w:val="both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Просим рассмотреть настоящую претензию и дать ответ в течение 10 дней с даты её получения.</w:t>
            </w:r>
          </w:p>
        </w:tc>
      </w:tr>
      <w:tr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single" w:color="BBBBBB" w:sz="4"/>
            </w:tcBorders>
            <w:tcMar>
              <w:top w:type="dxa" w:w="40"/>
              <w:left w:type="dxa" w:w="160"/>
              <w:bottom w:type="dxa" w:w="80"/>
              <w:right w:type="dxa" w:w="160"/>
            </w:tcMar>
          </w:tcPr>
          <w:p>
            <w:pPr>
              <w:spacing w:after="0" w:before="0"/>
              <w:jc w:val="both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If the claim is not satisfied, the Buyer will refer the dispute for resolution in accordance with the procedure set out in the Contract.</w:t>
            </w:r>
          </w:p>
        </w:tc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60"/>
              <w:bottom w:type="dxa" w:w="80"/>
              <w:right w:type="dxa" w:w="160"/>
            </w:tcMar>
          </w:tcPr>
          <w:p>
            <w:pPr>
              <w:spacing w:after="0" w:before="0"/>
              <w:jc w:val="both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Если претензия не будет удовлетворена, Покупатель передаст спор на разрешение в порядке, предусмотренном Контрактом.</w:t>
            </w:r>
          </w:p>
        </w:tc>
      </w:tr>
    </w:tbl>
    <w:p>
      <w:pPr>
        <w:keepNext/>
        <w:spacing w:after="8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p>
      <w:pPr>
        <w:keepNext/>
        <w:spacing w:after="0" w:before="0"/>
        <w:jc w:val="left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Attachments</w:t>
      </w:r>
      <w:r>
        <w:rPr>
          <w:rFonts w:ascii="Times New Roman" w:cs="Times New Roman" w:eastAsia="Times New Roman" w:hAnsi="Times New Roman"/>
          <w:b w:val="false"/>
          <w:bCs w:val="false"/>
          <w:color w:val="666666"/>
          <w:sz w:val="20"/>
          <w:szCs w:val="20"/>
        </w:rPr>
        <w:t xml:space="preserve"> / Приложения</w:t>
      </w: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>: acceptance report of 16.10.2026, Packing list PL-2026-015 / акт приёмки от 16.10.2026, упаковочный лист PL-2026-015</w:t>
      </w:r>
    </w:p>
    <w:p>
      <w:pPr>
        <w:keepNext/>
        <w:spacing w:after="30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tbl>
      <w:tblPr>
        <w:tblW w:type="dxa" w:w="102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General Director / Генеральный директор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LLC "Primer Import"</w:t>
            </w:r>
          </w:p>
          <w:p>
            <w:pPr>
              <w:spacing w:after="30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 / I. Primerov</w:t>
            </w:r>
          </w:p>
        </w:tc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CLAIM CL-2026-03</dc:title>
  <dc:creator>Контракт.онлайн</dc:creator>
  <cp:lastModifiedBy>Un-named</cp:lastModifiedBy>
  <cp:revision>1</cp:revision>
  <dcterms:created xsi:type="dcterms:W3CDTF">2026-10-22T04:52:24.372Z</dcterms:created>
  <dcterms:modified xsi:type="dcterms:W3CDTF">2026-10-22T04:52:24.373Z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