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COMMERCIAL INVOICE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КОММЕРЧЕСКИЙ ИНВОЙС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EX-2026-044 dated 27.09.2026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EX-2026-044 от 27.09.2026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Покупатель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1805XXXXXXXX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EX/10-09 dated 10.09.2026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RUB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Payment terms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оплаты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100% prepayment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Beneficiary bank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Банк получателя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JSC "Primer Bank", Moscow, SWIFT: PRMRRUMMXXX, Account: 40702840XXXXXXXXXXXX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Truck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4004"/>
        <w:gridCol w:w="1200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20,000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kg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118.00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2,360,000.00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Wheat flour, premium grade, 50 kg bags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Мука пшеничная высшего сорта, мешки 50 кг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1101001509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40,000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kg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1,280,000.00</w:t>
            </w:r>
          </w:p>
        </w:tc>
      </w:tr>
      <w:tr>
        <w:trPr>
          <w:cantSplit/>
        </w:trPr>
        <w:tc>
          <w:tcPr>
            <w:tcW w:type="dxa" w:w="8704"/>
            <w:gridSpan w:val="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RUB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3,640,000.00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amount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к оплате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3,640,000.00 RUB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EX-2026-044</dc:title>
  <dc:creator>Контракт.онлайн</dc:creator>
  <cp:lastModifiedBy>Un-named</cp:lastModifiedBy>
  <cp:revision>1</cp:revision>
  <dcterms:created xsi:type="dcterms:W3CDTF">2026-09-28T09:47:29.859Z</dcterms:created>
  <dcterms:modified xsi:type="dcterms:W3CDTF">2026-09-28T09:47:29.860Z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